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506D773F" w:rsidR="00147D17" w:rsidRDefault="00DC08F0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BC5DD9">
        <w:rPr>
          <w:sz w:val="48"/>
        </w:rPr>
        <w:t>Keeping it Real-Loss Adjusting Practices and Insights</w:t>
      </w:r>
      <w:r w:rsidR="00F47186">
        <w:rPr>
          <w:sz w:val="48"/>
        </w:rPr>
        <w:t xml:space="preserve"> </w:t>
      </w:r>
    </w:p>
    <w:p w14:paraId="642C9B02" w14:textId="4AD89926" w:rsidR="00147D17" w:rsidRDefault="00DC08F0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CEs Earned:  </w:t>
      </w:r>
      <w:r w:rsidR="0010616D">
        <w:rPr>
          <w:sz w:val="48"/>
        </w:rPr>
        <w:t>1</w:t>
      </w:r>
      <w:r>
        <w:rPr>
          <w:sz w:val="48"/>
        </w:rPr>
        <w:t>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256713BA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6476B032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DC08F0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6476B032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DC08F0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260B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66075"/>
    <w:rsid w:val="0091344D"/>
    <w:rsid w:val="00930BD5"/>
    <w:rsid w:val="00932D42"/>
    <w:rsid w:val="00933BBF"/>
    <w:rsid w:val="00B35C7D"/>
    <w:rsid w:val="00B55F7A"/>
    <w:rsid w:val="00BC5DD9"/>
    <w:rsid w:val="00BE1EB9"/>
    <w:rsid w:val="00C0472E"/>
    <w:rsid w:val="00C75EB4"/>
    <w:rsid w:val="00CB3FDC"/>
    <w:rsid w:val="00CD1BAA"/>
    <w:rsid w:val="00CE203F"/>
    <w:rsid w:val="00D92222"/>
    <w:rsid w:val="00DA5E5A"/>
    <w:rsid w:val="00DC08F0"/>
    <w:rsid w:val="00E30C3D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2022-01-27T16:19:00Z</dcterms:created>
  <dcterms:modified xsi:type="dcterms:W3CDTF">2022-02-11T17:00:00Z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